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matthew-4"/>
    <w:p>
      <w:pPr>
        <w:pStyle w:val="Heading1"/>
      </w:pPr>
      <w:r>
        <w:t xml:space="preserve">Homiletics Analysis: Matthew 4</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Matthew 4 comprises two major movements united by a single governing logic. The first (vv. 1–11) narrates Jesus’ temptation in the wilderness — forty days of fasting followed by three direct assaults from the devil, each met by Jesus with a decisive word from Deuteronomy. The second (vv. 12–25) narrates the inauguration of Jesus’ public ministry — His withdrawal to Galilee following John’s arrest, His settlement in Capernaum, His calling of the first four disciples (Peter, Andrew, James, John), and a summary description of His ministry of teaching, proclaiming, and healing throughout Galilee. The chapter functions as a hinge: it stands between Jesus’ baptism and the Sermon on the Mount, establishing who Jesus is (the obedient Son, the true Israel, the coming King) and what His mission looks like (repentance proclaimed, disciples gathered, the broken healed).</w:t>
      </w:r>
    </w:p>
    <w:p>
      <w:pPr>
        <w:pStyle w:val="BodyText"/>
      </w:pPr>
      <w:r>
        <w:t xml:space="preserve">The wilderness temptation recapitulates Israel’s forty-year wilderness failure — Jesus succeeds where Israel failed at every point of testing. Each of Satan’s temptations targets a specific failure of trust: the temptation to provision oneself apart from the Father (bread from stones), the temptation to test the Father’s faithfulness (throw yourself down), and the temptation to secure the kingdom through a shortcut that bypasses the cross (all the kingdoms in exchange for worship). Jesus refuses each one, not through superior willpower but through the living word of God, and emerges from the wilderness as the faithful Son who is fit to be the Savior.</w:t>
      </w:r>
    </w:p>
    <w:p>
      <w:pPr>
        <w:pStyle w:val="BodyText"/>
      </w:pPr>
      <w:r>
        <w:t xml:space="preserve">The second movement (vv. 12–25) shows the immediate consequence: the kingdom of heaven breaks in. The light that dawned in Galilee of the Gentiles (vv. 15–16, citing Isaiah 9) is Jesus Himself. His proclamation —</w:t>
      </w:r>
      <w:r>
        <w:t xml:space="preserve"> </w:t>
      </w:r>
      <w:r>
        <w:t xml:space="preserve">“Repent, for the kingdom of heaven is at hand”</w:t>
      </w:r>
      <w:r>
        <w:t xml:space="preserve"> </w:t>
      </w:r>
      <w:r>
        <w:t xml:space="preserve">— echoes John’s but now carries the weight of the One who just proved Himself trustworthy in the wilderness. The disciples are called and follow immediately. The sick, the demon-possessed, and the suffering are healed. The chapter closes with crowds following from every direction — a first gathering of the people who will hear the Sermon on the Mount that begins in chapter 5.</w:t>
      </w:r>
    </w:p>
    <w:p>
      <w:pPr>
        <w:pStyle w:val="BodyText"/>
      </w:pPr>
      <w:r>
        <w:rPr>
          <w:b/>
          <w:bCs/>
        </w:rPr>
        <w:t xml:space="preserve">This Text — Intent</w:t>
      </w:r>
    </w:p>
    <w:p>
      <w:pPr>
        <w:pStyle w:val="BodyText"/>
      </w:pPr>
      <w:r>
        <w:t xml:space="preserve">God’s intent through Matthew 4 is to establish unshakeable confidence in Jesus as the faithful, qualified, and victorious Son — and on that basis to summon readers to a wholehearted response. The wilderness section answers the question</w:t>
      </w:r>
      <w:r>
        <w:t xml:space="preserve"> </w:t>
      </w:r>
      <w:r>
        <w:t xml:space="preserve">“Can this One be trusted with my obedience and my life?”</w:t>
      </w:r>
      <w:r>
        <w:t xml:space="preserve"> </w:t>
      </w:r>
      <w:r>
        <w:t xml:space="preserve">with an unambiguous yes: He is not merely a good teacher but the Son who proved His faithfulness under the maximum pressure of satanic assault. The ministry-inauguration section then shows what following this One looks like: repentance, immediate response to His call, and the experience of His power to heal and restore. The chapter does not merely inform — it calls. Matthew is building a case that the only right response to this Jesus is the same immediate, everything-left-behind response of Simon, Andrew, James, and John.</w:t>
      </w:r>
    </w:p>
    <w:p>
      <w:r>
        <w:pict>
          <v:rect style="width:0;height:1.5pt" o:hralign="center" o:hrstd="t" o:hr="t"/>
        </w:pict>
      </w:r>
    </w:p>
    <w:p>
      <w:pPr>
        <w:pStyle w:val="FirstParagraph"/>
      </w:pPr>
      <w:r>
        <w:rPr>
          <w:b/>
          <w:bCs/>
        </w:rPr>
        <w:t xml:space="preserve">Subject Sentence:</w:t>
      </w:r>
      <w:r>
        <w:t xml:space="preserve"> </w:t>
      </w:r>
      <w:r>
        <w:t xml:space="preserve">The obedient Son defeats the Tempter and opens His kingdom reign.</w:t>
      </w:r>
    </w:p>
    <w:p>
      <w:r>
        <w:pict>
          <v:rect style="width:0;height:1.5pt" o:hralign="center" o:hrstd="t" o:hr="t"/>
        </w:pict>
      </w:r>
    </w:p>
    <w:p>
      <w:pPr>
        <w:pStyle w:val="FirstParagraph"/>
      </w:pPr>
      <w:r>
        <w:rPr>
          <w:b/>
          <w:bCs/>
        </w:rPr>
        <w:t xml:space="preserve">Primary Claim:</w:t>
      </w:r>
      <w:r>
        <w:t xml:space="preserve"> </w:t>
      </w:r>
      <w:r>
        <w:t xml:space="preserve">Jesus, having proven His faithfulness as the true Israel and the obedient Son in the wilderness, now summons every reader to the same wholehearted, cost-counting, nets-left-behind response He demanded of the first disciples — because He alone has earned the right to make that demand, and His kingdom alone is worth that cost.</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nature of the temptation — historical event or visionary/interior experience?</w:t>
      </w:r>
    </w:p>
    <w:p>
      <w:pPr>
        <w:pStyle w:val="BodyText"/>
      </w:pPr>
      <w:r>
        <w:t xml:space="preserve">Some interpreters (particularly in the liberal Protestant tradition and occasionally in Roman Catholic mystical readings) have treated the temptation as an interior spiritual experience or a visionary account, not a literal historical encounter with a personal devil. Matthew’s grammar and narrative framing resist this: the verbs are aorist indicatives narrating sequential historical events; the devil is presented as a personal agent who speaks, transports, and departs; and the angels who minister afterward (v. 11) presuppose a real physical exhaustion. The Reformed reading treats this as a genuine historical event in space and time, involving a personal Satan and a genuinely embodied and hungry Jesus. This matters for application: the temptation is not a metaphor for interior conflict but a real cosmic confrontation whose outcome has objective, not merely illustrative, significance.</w:t>
      </w:r>
    </w:p>
    <w:p>
      <w:pPr>
        <w:pStyle w:val="BodyText"/>
      </w:pPr>
      <w:r>
        <w:rPr>
          <w:b/>
          <w:bCs/>
        </w:rPr>
        <w:t xml:space="preserve">The</w:t>
      </w:r>
      <w:r>
        <w:rPr>
          <w:b/>
          <w:bCs/>
        </w:rPr>
        <w:t xml:space="preserve"> </w:t>
      </w:r>
      <w:r>
        <w:rPr>
          <w:b/>
          <w:bCs/>
        </w:rPr>
        <w:t xml:space="preserve">“kingdoms of the world”</w:t>
      </w:r>
      <w:r>
        <w:rPr>
          <w:b/>
          <w:bCs/>
        </w:rPr>
        <w:t xml:space="preserve"> </w:t>
      </w:r>
      <w:r>
        <w:rPr>
          <w:b/>
          <w:bCs/>
        </w:rPr>
        <w:t xml:space="preserve">offer — was it real?</w:t>
      </w:r>
    </w:p>
    <w:p>
      <w:pPr>
        <w:pStyle w:val="BodyText"/>
      </w:pPr>
      <w:r>
        <w:t xml:space="preserve">Some traditions, uncomfortable with Satan possessing such authority, minimize this temptation by treating it as an obvious bluff. But Matthew does not signal that the offer was fraudulent. Luke 4:6 makes explicit that</w:t>
      </w:r>
      <w:r>
        <w:t xml:space="preserve"> </w:t>
      </w:r>
      <w:r>
        <w:t xml:space="preserve">“all this authority has been given to me.”</w:t>
      </w:r>
      <w:r>
        <w:t xml:space="preserve"> </w:t>
      </w:r>
      <w:r>
        <w:t xml:space="preserve">The Reformed reading acknowledges that Satan does exercise genuine (though delegated and finite) authority in this age, which is what makes the temptation genuinely tempting. The offer was real enough to constitute a true test. Jesus did not refuse because the kingdoms weren’t available through that path — He refused because that path would require worshipping Satan, which is apostasy. This reading preserves the genuine weight of the temptation and therefore the genuine significance of Jesus’ victory.</w:t>
      </w:r>
    </w:p>
    <w:p>
      <w:pPr>
        <w:pStyle w:val="BodyText"/>
      </w:pPr>
      <w:r>
        <w:rPr>
          <w:b/>
          <w:bCs/>
        </w:rPr>
        <w:t xml:space="preserve">“Repent, for the kingdom of heaven is at hand”</w:t>
      </w:r>
      <w:r>
        <w:rPr>
          <w:b/>
          <w:bCs/>
        </w:rPr>
        <w:t xml:space="preserve"> </w:t>
      </w:r>
      <w:r>
        <w:rPr>
          <w:b/>
          <w:bCs/>
        </w:rPr>
        <w:t xml:space="preserve">— inaugurated or future?</w:t>
      </w:r>
    </w:p>
    <w:p>
      <w:pPr>
        <w:pStyle w:val="BodyText"/>
      </w:pPr>
      <w:r>
        <w:t xml:space="preserve">Dispensational interpretation tends to treat</w:t>
      </w:r>
      <w:r>
        <w:t xml:space="preserve"> </w:t>
      </w:r>
      <w:r>
        <w:t xml:space="preserve">“the kingdom of heaven”</w:t>
      </w:r>
      <w:r>
        <w:t xml:space="preserve"> </w:t>
      </w:r>
      <w:r>
        <w:t xml:space="preserve">as primarily a future political kingdom offered to Israel, with its inauguration deferred to the millennium following Israel’s rejection of Jesus. On this reading, Matthew 4:17 is an offer that is formally withdrawn and repositioned. The Reformed reading, following redemptive-historical exegesis, understands the kingdom as already breaking in with Jesus’ arrival — the Isaiah 9 citation in vv. 15–16 confirms this: the light has already dawned. The kingdom is both present (breaking in through Jesus’ ministry, healing, and proclamation) and future (consummated at His return). The call to repentance is not a conditional offer contingent on national Israel’s response but the universal summons of the arriving King. This reading integrates the chapter’s healing summary (vv. 23–25) as kingdom evidence, not merely humanitarian activity.</w:t>
      </w:r>
    </w:p>
    <w:p>
      <w:pPr>
        <w:pStyle w:val="BodyText"/>
      </w:pPr>
      <w:r>
        <w:rPr>
          <w:b/>
          <w:bCs/>
        </w:rPr>
        <w:t xml:space="preserve">The calling of the disciples — do they know Jesus already?</w:t>
      </w:r>
    </w:p>
    <w:p>
      <w:pPr>
        <w:pStyle w:val="BodyText"/>
      </w:pPr>
      <w:r>
        <w:t xml:space="preserve">The</w:t>
      </w:r>
      <w:r>
        <w:t xml:space="preserve"> </w:t>
      </w:r>
      <w:r>
        <w:t xml:space="preserve">“immediacy”</w:t>
      </w:r>
      <w:r>
        <w:t xml:space="preserve"> </w:t>
      </w:r>
      <w:r>
        <w:t xml:space="preserve">of the disciples’ response (vv. 20, 22 —</w:t>
      </w:r>
      <w:r>
        <w:t xml:space="preserve"> </w:t>
      </w:r>
      <w:r>
        <w:t xml:space="preserve">“immediately they left”</w:t>
      </w:r>
      <w:r>
        <w:t xml:space="preserve">) has prompted some interpreters (particularly those harmonizing with John’s Gospel) to argue that these men had prior contact with Jesus through John the Baptist’s ministry (cf. John 1:35–42), which softens the apparent abruptness. This harmonization is plausible and not exegetically damaging — Matthew’s point is not that they followed a total stranger but that they followed immediately and completely when He called. What Matthew emphasizes is the authority of the call and the totality of the response. Whether they had prior acquaintance or not, nets and boats and father are left behind. The Reformed reading can acknowledge the harmonization while insisting the emphasis falls on the sufficiency of Jesus’ call and the wholeness of discipleship response, not on the logistics of prior contact.</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Deuteronomy 6–8</w:t>
      </w:r>
      <w:r>
        <w:t xml:space="preserve"> </w:t>
      </w:r>
      <w:r>
        <w:t xml:space="preserve">— Jesus’ three responses to Satan (vv. 4, 7, 10) are drawn directly from this section, where Moses rehearses Israel’s wilderness testing. Jesus answers as the faithful Israel that the original generation was not. The Deuteronomy citations are not proof-texting — they are Jesus embodying the covenant faithfulness Israel failed.</w:t>
      </w:r>
    </w:p>
    <w:p>
      <w:pPr>
        <w:numPr>
          <w:ilvl w:val="0"/>
          <w:numId w:val="1001"/>
        </w:numPr>
      </w:pPr>
      <w:r>
        <w:rPr>
          <w:b/>
          <w:bCs/>
        </w:rPr>
        <w:t xml:space="preserve">Isaiah 9:1–2</w:t>
      </w:r>
      <w:r>
        <w:t xml:space="preserve"> </w:t>
      </w:r>
      <w:r>
        <w:t xml:space="preserve">(cited in vv. 15–16) — The light dawning in Galilee of the Gentiles is the Messianic arrival Isaiah announced. Matthew’s explicit citation grounds the geography of Jesus’ ministry in prophetic fulfillment, establishing that the kingdom’s inauguration is not accidental but covenantally scripted.</w:t>
      </w:r>
    </w:p>
    <w:p>
      <w:pPr>
        <w:numPr>
          <w:ilvl w:val="0"/>
          <w:numId w:val="1001"/>
        </w:numPr>
      </w:pPr>
      <w:r>
        <w:rPr>
          <w:b/>
          <w:bCs/>
        </w:rPr>
        <w:t xml:space="preserve">Genesis 3:1–7</w:t>
      </w:r>
      <w:r>
        <w:t xml:space="preserve"> </w:t>
      </w:r>
      <w:r>
        <w:t xml:space="preserve">— The structure of Satan’s temptation mirrors the Eden temptation: appetite exploited, God’s word twisted, glory offered on false terms. Where Adam failed, Jesus succeeds. The second-Adam typology (developed explicitly in Romans 5 and 1 Corinthians 15) is present in seed form here.</w:t>
      </w:r>
    </w:p>
    <w:p>
      <w:pPr>
        <w:numPr>
          <w:ilvl w:val="0"/>
          <w:numId w:val="1001"/>
        </w:numPr>
      </w:pPr>
      <w:r>
        <w:rPr>
          <w:b/>
          <w:bCs/>
        </w:rPr>
        <w:t xml:space="preserve">Romans 5:12–21</w:t>
      </w:r>
      <w:r>
        <w:t xml:space="preserve"> </w:t>
      </w:r>
      <w:r>
        <w:t xml:space="preserve">— Paul’s second-Adam Christology gives explicit theological grounding to what Matthew 4 narrates typologically: the obedience of the one man constitutes the righteousness that is imputed to those who belong to Him. Jesus’ wilderness victory is not merely biographical; it is the foundation of the believer’s standing.</w:t>
      </w:r>
    </w:p>
    <w:p>
      <w:pPr>
        <w:numPr>
          <w:ilvl w:val="0"/>
          <w:numId w:val="1001"/>
        </w:numPr>
      </w:pPr>
      <w:r>
        <w:rPr>
          <w:b/>
          <w:bCs/>
        </w:rPr>
        <w:t xml:space="preserve">Hebrews 4:14–16</w:t>
      </w:r>
      <w:r>
        <w:t xml:space="preserve"> </w:t>
      </w:r>
      <w:r>
        <w:t xml:space="preserve">— Jesus as the great high priest who</w:t>
      </w:r>
      <w:r>
        <w:t xml:space="preserve"> </w:t>
      </w:r>
      <w:r>
        <w:t xml:space="preserve">“has been tempted in every way, just as we are — yet he did not sin”</w:t>
      </w:r>
      <w:r>
        <w:t xml:space="preserve"> </w:t>
      </w:r>
      <w:r>
        <w:t xml:space="preserve">draws directly on the temptation narrative. The application is explicit: because He was tested and did not fail, believers can approach the throne of grace with confidence in their own temptations.</w:t>
      </w:r>
    </w:p>
    <w:p>
      <w:r>
        <w:pict>
          <v:rect style="width:0;height:1.5pt" o:hralign="center" o:hrstd="t" o:hr="t"/>
        </w:pict>
      </w:r>
    </w:p>
    <w:p>
      <w:pPr>
        <w:pStyle w:val="FirstParagraph"/>
      </w:pPr>
      <w:r>
        <w:rPr>
          <w:b/>
          <w:bCs/>
        </w:rPr>
        <w:t xml:space="preserve">Aim:</w:t>
      </w:r>
      <w:r>
        <w:t xml:space="preserve"> </w:t>
      </w:r>
      <w:r>
        <w:t xml:space="preserve">To establish confident, cost-counting, nets-left-behind trust in Jesus as the proven, victorious, kingdom-inaugurating Son — and to call the reader to the same wholehearted response He demanded of the first disciples.</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4:1</w:t>
            </w:r>
          </w:p>
        </w:tc>
        <w:tc>
          <w:tcPr/>
          <w:p>
            <w:pPr>
              <w:pStyle w:val="Compact"/>
            </w:pPr>
            <w:r>
              <w:t xml:space="preserve">The Spirit leads Jesus into the wilderness to be tempted by the devil</w:t>
            </w:r>
          </w:p>
        </w:tc>
        <w:tc>
          <w:tcPr/>
          <w:p>
            <w:pPr>
              <w:pStyle w:val="Compact"/>
            </w:pPr>
            <w:r>
              <w:t xml:space="preserve">The same Spirit who descended at baptism (3:16) now leads into testing — the Father’s design, not Satan’s initiative</w:t>
            </w:r>
          </w:p>
        </w:tc>
      </w:tr>
      <w:tr>
        <w:tc>
          <w:tcPr/>
          <w:p>
            <w:pPr>
              <w:pStyle w:val="Compact"/>
            </w:pPr>
            <w:r>
              <w:t xml:space="preserve">4:2</w:t>
            </w:r>
          </w:p>
        </w:tc>
        <w:tc>
          <w:tcPr/>
          <w:p>
            <w:pPr>
              <w:pStyle w:val="Compact"/>
            </w:pPr>
            <w:r>
              <w:t xml:space="preserve">Jesus fasts forty days and forty nights; afterward He is hungry</w:t>
            </w:r>
          </w:p>
        </w:tc>
        <w:tc>
          <w:tcPr/>
          <w:p>
            <w:pPr>
              <w:pStyle w:val="Compact"/>
            </w:pPr>
            <w:r>
              <w:t xml:space="preserve">Forty days echoes Israel’s forty years (Deut. 8:2) and Moses’ forty days (Exod. 34:28); hunger is real and maximum</w:t>
            </w:r>
          </w:p>
        </w:tc>
      </w:tr>
      <w:tr>
        <w:tc>
          <w:tcPr/>
          <w:p>
            <w:pPr>
              <w:pStyle w:val="Compact"/>
            </w:pPr>
            <w:r>
              <w:t xml:space="preserve">4:3</w:t>
            </w:r>
          </w:p>
        </w:tc>
        <w:tc>
          <w:tcPr/>
          <w:p>
            <w:pPr>
              <w:pStyle w:val="Compact"/>
            </w:pPr>
            <w:r>
              <w:t xml:space="preserve">First temptation:</w:t>
            </w:r>
            <w:r>
              <w:t xml:space="preserve"> </w:t>
            </w:r>
            <w:r>
              <w:t xml:space="preserve">“If you are the Son of God, command these stones to become bread”</w:t>
            </w:r>
          </w:p>
        </w:tc>
        <w:tc>
          <w:tcPr/>
          <w:p>
            <w:pPr>
              <w:pStyle w:val="Compact"/>
            </w:pPr>
            <w:r>
              <w:t xml:space="preserve">“If you are”</w:t>
            </w:r>
            <w:r>
              <w:t xml:space="preserve"> </w:t>
            </w:r>
            <w:r>
              <w:t xml:space="preserve">— not doubt but taunt; the temptation is to use divine power for self-provision apart from the Father</w:t>
            </w:r>
          </w:p>
        </w:tc>
      </w:tr>
      <w:tr>
        <w:tc>
          <w:tcPr/>
          <w:p>
            <w:pPr>
              <w:pStyle w:val="Compact"/>
            </w:pPr>
            <w:r>
              <w:t xml:space="preserve">4:4</w:t>
            </w:r>
          </w:p>
        </w:tc>
        <w:tc>
          <w:tcPr/>
          <w:p>
            <w:pPr>
              <w:pStyle w:val="Compact"/>
            </w:pPr>
            <w:r>
              <w:t xml:space="preserve">Jesus answers:</w:t>
            </w:r>
            <w:r>
              <w:t xml:space="preserve"> </w:t>
            </w:r>
            <w:r>
              <w:t xml:space="preserve">“Man shall not live by bread alone, but by every word that comes from the mouth of God”</w:t>
            </w:r>
            <w:r>
              <w:t xml:space="preserve"> </w:t>
            </w:r>
            <w:r>
              <w:t xml:space="preserve">(Deut. 8:3)</w:t>
            </w:r>
          </w:p>
        </w:tc>
        <w:tc>
          <w:tcPr/>
          <w:p>
            <w:pPr>
              <w:pStyle w:val="Compact"/>
            </w:pPr>
            <w:r>
              <w:t xml:space="preserve">The answer reframes dependence — human life is constituted by God’s word, not physical provision</w:t>
            </w:r>
          </w:p>
        </w:tc>
      </w:tr>
      <w:tr>
        <w:tc>
          <w:tcPr/>
          <w:p>
            <w:pPr>
              <w:pStyle w:val="Compact"/>
            </w:pPr>
            <w:r>
              <w:t xml:space="preserve">4:5–6</w:t>
            </w:r>
          </w:p>
        </w:tc>
        <w:tc>
          <w:tcPr/>
          <w:p>
            <w:pPr>
              <w:pStyle w:val="Compact"/>
            </w:pPr>
            <w:r>
              <w:t xml:space="preserve">Second temptation: Satan takes Jesus to the pinnacle of the Temple; quotes Psalm 91:11–12; challenges Him to throw Himself down</w:t>
            </w:r>
          </w:p>
        </w:tc>
        <w:tc>
          <w:tcPr/>
          <w:p>
            <w:pPr>
              <w:pStyle w:val="Compact"/>
            </w:pPr>
            <w:r>
              <w:t xml:space="preserve">Satan weaponizes Scripture; the temptation is to force the Father to prove His faithfulness on Jesus’ terms</w:t>
            </w:r>
          </w:p>
        </w:tc>
      </w:tr>
      <w:tr>
        <w:tc>
          <w:tcPr/>
          <w:p>
            <w:pPr>
              <w:pStyle w:val="Compact"/>
            </w:pPr>
            <w:r>
              <w:t xml:space="preserve">4:7</w:t>
            </w:r>
          </w:p>
        </w:tc>
        <w:tc>
          <w:tcPr/>
          <w:p>
            <w:pPr>
              <w:pStyle w:val="Compact"/>
            </w:pPr>
            <w:r>
              <w:t xml:space="preserve">Jesus answers:</w:t>
            </w:r>
            <w:r>
              <w:t xml:space="preserve"> </w:t>
            </w:r>
            <w:r>
              <w:t xml:space="preserve">“You shall not put the Lord your God to the test”</w:t>
            </w:r>
            <w:r>
              <w:t xml:space="preserve"> </w:t>
            </w:r>
            <w:r>
              <w:t xml:space="preserve">(Deut. 6:16)</w:t>
            </w:r>
          </w:p>
        </w:tc>
        <w:tc>
          <w:tcPr/>
          <w:p>
            <w:pPr>
              <w:pStyle w:val="Compact"/>
            </w:pPr>
            <w:r>
              <w:t xml:space="preserve">Quoting Deuteronomy back against Satan’s misuse of the Psalms; testing God is not faith but presumption</w:t>
            </w:r>
          </w:p>
        </w:tc>
      </w:tr>
      <w:tr>
        <w:tc>
          <w:tcPr/>
          <w:p>
            <w:pPr>
              <w:pStyle w:val="Compact"/>
            </w:pPr>
            <w:r>
              <w:t xml:space="preserve">4:8–9</w:t>
            </w:r>
          </w:p>
        </w:tc>
        <w:tc>
          <w:tcPr/>
          <w:p>
            <w:pPr>
              <w:pStyle w:val="Compact"/>
            </w:pPr>
            <w:r>
              <w:t xml:space="preserve">Third temptation: Satan shows Jesus all the kingdoms of the world and their glory; offers them in exchange for worship</w:t>
            </w:r>
          </w:p>
        </w:tc>
        <w:tc>
          <w:tcPr/>
          <w:p>
            <w:pPr>
              <w:pStyle w:val="Compact"/>
            </w:pPr>
            <w:r>
              <w:t xml:space="preserve">The most explicit offer — the kingdom through a shortcut that bypasses the cross; worship of Satan as the price</w:t>
            </w:r>
          </w:p>
        </w:tc>
      </w:tr>
      <w:tr>
        <w:tc>
          <w:tcPr/>
          <w:p>
            <w:pPr>
              <w:pStyle w:val="Compact"/>
            </w:pPr>
            <w:r>
              <w:t xml:space="preserve">4:10</w:t>
            </w:r>
          </w:p>
        </w:tc>
        <w:tc>
          <w:tcPr/>
          <w:p>
            <w:pPr>
              <w:pStyle w:val="Compact"/>
            </w:pPr>
            <w:r>
              <w:t xml:space="preserve">Jesus answers:</w:t>
            </w:r>
            <w:r>
              <w:t xml:space="preserve"> </w:t>
            </w:r>
            <w:r>
              <w:t xml:space="preserve">“Be gone, Satan! For it is written,</w:t>
            </w:r>
            <w:r>
              <w:t xml:space="preserve"> </w:t>
            </w:r>
            <w:r>
              <w:t xml:space="preserve">‘You shall worship the Lord your God and Him only shall you serve’</w:t>
            </w:r>
            <w:r>
              <w:t xml:space="preserve">”</w:t>
            </w:r>
            <w:r>
              <w:t xml:space="preserve"> </w:t>
            </w:r>
            <w:r>
              <w:t xml:space="preserve">(Deut. 6:13)</w:t>
            </w:r>
          </w:p>
        </w:tc>
        <w:tc>
          <w:tcPr/>
          <w:p>
            <w:pPr>
              <w:pStyle w:val="Compact"/>
            </w:pPr>
            <w:r>
              <w:t xml:space="preserve">The only temptation where Jesus commands Satan to leave; the offense is the clearest — direct idolatry demanded</w:t>
            </w:r>
          </w:p>
        </w:tc>
      </w:tr>
      <w:tr>
        <w:tc>
          <w:tcPr/>
          <w:p>
            <w:pPr>
              <w:pStyle w:val="Compact"/>
            </w:pPr>
            <w:r>
              <w:t xml:space="preserve">4:11</w:t>
            </w:r>
          </w:p>
        </w:tc>
        <w:tc>
          <w:tcPr/>
          <w:p>
            <w:pPr>
              <w:pStyle w:val="Compact"/>
            </w:pPr>
            <w:r>
              <w:t xml:space="preserve">The devil departs; angels come and minister to Jesus</w:t>
            </w:r>
          </w:p>
        </w:tc>
        <w:tc>
          <w:tcPr/>
          <w:p>
            <w:pPr>
              <w:pStyle w:val="Compact"/>
            </w:pPr>
            <w:r>
              <w:t xml:space="preserve">Satan’s departure is total for now (cf. Luke 4:13 —</w:t>
            </w:r>
            <w:r>
              <w:t xml:space="preserve"> </w:t>
            </w:r>
            <w:r>
              <w:t xml:space="preserve">“until an opportune time”</w:t>
            </w:r>
            <w:r>
              <w:t xml:space="preserve">); angels minister, confirming the Father’s care</w:t>
            </w:r>
          </w:p>
        </w:tc>
      </w:tr>
      <w:tr>
        <w:tc>
          <w:tcPr/>
          <w:p>
            <w:pPr>
              <w:pStyle w:val="Compact"/>
            </w:pPr>
            <w:r>
              <w:t xml:space="preserve">4:12</w:t>
            </w:r>
          </w:p>
        </w:tc>
        <w:tc>
          <w:tcPr/>
          <w:p>
            <w:pPr>
              <w:pStyle w:val="Compact"/>
            </w:pPr>
            <w:r>
              <w:t xml:space="preserve">Jesus hears of John’s arrest; withdraws to Galilee</w:t>
            </w:r>
          </w:p>
        </w:tc>
        <w:tc>
          <w:tcPr/>
          <w:p>
            <w:pPr>
              <w:pStyle w:val="Compact"/>
            </w:pPr>
            <w:r>
              <w:t xml:space="preserve">The arrest of John signals the transition of redemptive-historical ministry; Jesus does not hide but positions</w:t>
            </w:r>
          </w:p>
        </w:tc>
      </w:tr>
      <w:tr>
        <w:tc>
          <w:tcPr/>
          <w:p>
            <w:pPr>
              <w:pStyle w:val="Compact"/>
            </w:pPr>
            <w:r>
              <w:t xml:space="preserve">4:13</w:t>
            </w:r>
          </w:p>
        </w:tc>
        <w:tc>
          <w:tcPr/>
          <w:p>
            <w:pPr>
              <w:pStyle w:val="Compact"/>
            </w:pPr>
            <w:r>
              <w:t xml:space="preserve">Jesus leaves Nazareth and settles in Capernaum by the sea, in the territory of Zebulun and Naphtali</w:t>
            </w:r>
          </w:p>
        </w:tc>
        <w:tc>
          <w:tcPr/>
          <w:p>
            <w:pPr>
              <w:pStyle w:val="Compact"/>
            </w:pPr>
            <w:r>
              <w:t xml:space="preserve">Geographic specificity fulfilling Isaiah 9; Capernaum as ministry base throughout the Galilean period</w:t>
            </w:r>
          </w:p>
        </w:tc>
      </w:tr>
      <w:tr>
        <w:tc>
          <w:tcPr/>
          <w:p>
            <w:pPr>
              <w:pStyle w:val="Compact"/>
            </w:pPr>
            <w:r>
              <w:t xml:space="preserve">4:14–16</w:t>
            </w:r>
          </w:p>
        </w:tc>
        <w:tc>
          <w:tcPr/>
          <w:p>
            <w:pPr>
              <w:pStyle w:val="Compact"/>
            </w:pPr>
            <w:r>
              <w:t xml:space="preserve">Matthew cites Isaiah 9:1–2: the people in darkness have seen a great light</w:t>
            </w:r>
          </w:p>
        </w:tc>
        <w:tc>
          <w:tcPr/>
          <w:p>
            <w:pPr>
              <w:pStyle w:val="Compact"/>
            </w:pPr>
            <w:r>
              <w:t xml:space="preserve">Explicit fulfillment citation; Jesus’ arrival in Galilee of the Gentiles is prophetically scripted</w:t>
            </w:r>
          </w:p>
        </w:tc>
      </w:tr>
      <w:tr>
        <w:tc>
          <w:tcPr/>
          <w:p>
            <w:pPr>
              <w:pStyle w:val="Compact"/>
            </w:pPr>
            <w:r>
              <w:t xml:space="preserve">4:17</w:t>
            </w:r>
          </w:p>
        </w:tc>
        <w:tc>
          <w:tcPr/>
          <w:p>
            <w:pPr>
              <w:pStyle w:val="Compact"/>
            </w:pPr>
            <w:r>
              <w:t xml:space="preserve">Jesus begins to preach:</w:t>
            </w:r>
            <w:r>
              <w:t xml:space="preserve"> </w:t>
            </w:r>
            <w:r>
              <w:t xml:space="preserve">“Repent, for the kingdom of heaven is at hand”</w:t>
            </w:r>
          </w:p>
        </w:tc>
        <w:tc>
          <w:tcPr/>
          <w:p>
            <w:pPr>
              <w:pStyle w:val="Compact"/>
            </w:pPr>
            <w:r>
              <w:t xml:space="preserve">Verbatim of John’s message (3:2); now carried by the One who has just proved His kingdom fitness</w:t>
            </w:r>
          </w:p>
        </w:tc>
      </w:tr>
      <w:tr>
        <w:tc>
          <w:tcPr/>
          <w:p>
            <w:pPr>
              <w:pStyle w:val="Compact"/>
            </w:pPr>
            <w:r>
              <w:t xml:space="preserve">4:18–20</w:t>
            </w:r>
          </w:p>
        </w:tc>
        <w:tc>
          <w:tcPr/>
          <w:p>
            <w:pPr>
              <w:pStyle w:val="Compact"/>
            </w:pPr>
            <w:r>
              <w:t xml:space="preserve">Jesus calls Simon (Peter) and Andrew; they are casting nets; He says</w:t>
            </w:r>
            <w:r>
              <w:t xml:space="preserve"> </w:t>
            </w:r>
            <w:r>
              <w:t xml:space="preserve">“Follow Me, and I will make you fishers of men”</w:t>
            </w:r>
            <w:r>
              <w:t xml:space="preserve">; immediately they leave their nets</w:t>
            </w:r>
          </w:p>
        </w:tc>
        <w:tc>
          <w:tcPr/>
          <w:p>
            <w:pPr>
              <w:pStyle w:val="Compact"/>
            </w:pPr>
            <w:r>
              <w:t xml:space="preserve">Immediacy and completeness of response; vocation reframed around Jesus’ mission, not abandoned</w:t>
            </w:r>
          </w:p>
        </w:tc>
      </w:tr>
      <w:tr>
        <w:tc>
          <w:tcPr/>
          <w:p>
            <w:pPr>
              <w:pStyle w:val="Compact"/>
            </w:pPr>
            <w:r>
              <w:t xml:space="preserve">4:21–22</w:t>
            </w:r>
          </w:p>
        </w:tc>
        <w:tc>
          <w:tcPr/>
          <w:p>
            <w:pPr>
              <w:pStyle w:val="Compact"/>
            </w:pPr>
            <w:r>
              <w:t xml:space="preserve">Jesus calls James and John; they are in the boat with their father Zebedee; immediately they leave the boat and their father</w:t>
            </w:r>
          </w:p>
        </w:tc>
        <w:tc>
          <w:tcPr/>
          <w:p>
            <w:pPr>
              <w:pStyle w:val="Compact"/>
            </w:pPr>
            <w:r>
              <w:t xml:space="preserve">Father left as well as livelihood — the cost is relational, not merely occupational</w:t>
            </w:r>
          </w:p>
        </w:tc>
      </w:tr>
      <w:tr>
        <w:tc>
          <w:tcPr/>
          <w:p>
            <w:pPr>
              <w:pStyle w:val="Compact"/>
            </w:pPr>
            <w:r>
              <w:t xml:space="preserve">4:23</w:t>
            </w:r>
          </w:p>
        </w:tc>
        <w:tc>
          <w:tcPr/>
          <w:p>
            <w:pPr>
              <w:pStyle w:val="Compact"/>
            </w:pPr>
            <w:r>
              <w:t xml:space="preserve">Summary statement: Jesus goes throughout Galilee, teaching in synagogues, proclaiming the gospel of the kingdom, healing every disease and every affliction</w:t>
            </w:r>
          </w:p>
        </w:tc>
        <w:tc>
          <w:tcPr/>
          <w:p>
            <w:pPr>
              <w:pStyle w:val="Compact"/>
            </w:pPr>
            <w:r>
              <w:t xml:space="preserve">The three-part ministry summary: teaching, proclaiming, healing — these three recur throughout Matthew</w:t>
            </w:r>
          </w:p>
        </w:tc>
      </w:tr>
      <w:tr>
        <w:tc>
          <w:tcPr/>
          <w:p>
            <w:pPr>
              <w:pStyle w:val="Compact"/>
            </w:pPr>
            <w:r>
              <w:t xml:space="preserve">4:24</w:t>
            </w:r>
          </w:p>
        </w:tc>
        <w:tc>
          <w:tcPr/>
          <w:p>
            <w:pPr>
              <w:pStyle w:val="Compact"/>
            </w:pPr>
            <w:r>
              <w:t xml:space="preserve">His fame spreads; they bring the sick, demon-possessed, epileptics, paralytics; He heals them</w:t>
            </w:r>
          </w:p>
        </w:tc>
        <w:tc>
          <w:tcPr/>
          <w:p>
            <w:pPr>
              <w:pStyle w:val="Compact"/>
            </w:pPr>
            <w:r>
              <w:t xml:space="preserve">The healing is total and comprehensive — no case too complex; demons subject to His authority</w:t>
            </w:r>
          </w:p>
        </w:tc>
      </w:tr>
      <w:tr>
        <w:tc>
          <w:tcPr/>
          <w:p>
            <w:pPr>
              <w:pStyle w:val="Compact"/>
            </w:pPr>
            <w:r>
              <w:t xml:space="preserve">4:25</w:t>
            </w:r>
          </w:p>
        </w:tc>
        <w:tc>
          <w:tcPr/>
          <w:p>
            <w:pPr>
              <w:pStyle w:val="Compact"/>
            </w:pPr>
            <w:r>
              <w:t xml:space="preserve">Great crowds follow from Galilee, the Decapolis, Jerusalem, Judea, and from beyond the Jordan</w:t>
            </w:r>
          </w:p>
        </w:tc>
        <w:tc>
          <w:tcPr/>
          <w:p>
            <w:pPr>
              <w:pStyle w:val="Compact"/>
            </w:pPr>
            <w:r>
              <w:t xml:space="preserve">Geographic comprehensiveness — all of Jewish and Gentile territory represented; the kingdom gathering has begun</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4:1–11</w:t>
            </w:r>
          </w:p>
        </w:tc>
        <w:tc>
          <w:tcPr/>
          <w:p>
            <w:pPr>
              <w:pStyle w:val="Compact"/>
            </w:pPr>
            <w:r>
              <w:t xml:space="preserve">The Proven Son: Jesus Defeats the Tempter in the Wilderness</w:t>
            </w:r>
          </w:p>
        </w:tc>
      </w:tr>
      <w:tr>
        <w:tc>
          <w:tcPr/>
          <w:p>
            <w:pPr>
              <w:pStyle w:val="Compact"/>
            </w:pPr>
            <w:r>
              <w:t xml:space="preserve">2</w:t>
            </w:r>
          </w:p>
        </w:tc>
        <w:tc>
          <w:tcPr/>
          <w:p>
            <w:pPr>
              <w:pStyle w:val="Compact"/>
            </w:pPr>
            <w:r>
              <w:t xml:space="preserve">4:12–17</w:t>
            </w:r>
          </w:p>
        </w:tc>
        <w:tc>
          <w:tcPr/>
          <w:p>
            <w:pPr>
              <w:pStyle w:val="Compact"/>
            </w:pPr>
            <w:r>
              <w:t xml:space="preserve">The Arriving King: Light Dawns and the Kingdom is Proclaimed</w:t>
            </w:r>
          </w:p>
        </w:tc>
      </w:tr>
      <w:tr>
        <w:tc>
          <w:tcPr/>
          <w:p>
            <w:pPr>
              <w:pStyle w:val="Compact"/>
            </w:pPr>
            <w:r>
              <w:t xml:space="preserve">3</w:t>
            </w:r>
          </w:p>
        </w:tc>
        <w:tc>
          <w:tcPr/>
          <w:p>
            <w:pPr>
              <w:pStyle w:val="Compact"/>
            </w:pPr>
            <w:r>
              <w:t xml:space="preserve">4:18–22</w:t>
            </w:r>
          </w:p>
        </w:tc>
        <w:tc>
          <w:tcPr/>
          <w:p>
            <w:pPr>
              <w:pStyle w:val="Compact"/>
            </w:pPr>
            <w:r>
              <w:t xml:space="preserve">The Compelling Call: Disciples Follow Immediately and Completely</w:t>
            </w:r>
          </w:p>
        </w:tc>
      </w:tr>
      <w:tr>
        <w:tc>
          <w:tcPr/>
          <w:p>
            <w:pPr>
              <w:pStyle w:val="Compact"/>
            </w:pPr>
            <w:r>
              <w:t xml:space="preserve">4</w:t>
            </w:r>
          </w:p>
        </w:tc>
        <w:tc>
          <w:tcPr/>
          <w:p>
            <w:pPr>
              <w:pStyle w:val="Compact"/>
            </w:pPr>
            <w:r>
              <w:t xml:space="preserve">4:23–25</w:t>
            </w:r>
          </w:p>
        </w:tc>
        <w:tc>
          <w:tcPr/>
          <w:p>
            <w:pPr>
              <w:pStyle w:val="Compact"/>
            </w:pPr>
            <w:r>
              <w:t xml:space="preserve">The Kingdom in Motion: Teaching, Proclaiming, Healing, Gathering</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The obedient Son defeats the Tempter and opens His kingdom reign.</w:t>
      </w:r>
    </w:p>
    <w:p>
      <w:pPr>
        <w:pStyle w:val="BodyText"/>
      </w:pPr>
      <w:r>
        <w:rPr>
          <w:b/>
          <w:bCs/>
        </w:rPr>
        <w:t xml:space="preserve">Primary Claim:</w:t>
      </w:r>
      <w:r>
        <w:t xml:space="preserve"> </w:t>
      </w:r>
      <w:r>
        <w:t xml:space="preserve">Jesus, having proven His faithfulness as the true Israel and the obedient Son in the wilderness, now summons every reader to the same wholehearted, cost-counting, nets-left-behind response He demanded of the first disciples — because He alone has earned the right to make that demand, and His kingdom alone is worth that cost.</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Reframe your temptations as tests the proven Son has already passed on your behalf.</w:t>
      </w:r>
      <w:r>
        <w:t xml:space="preserve"> </w:t>
      </w:r>
      <w:r>
        <w:rPr>
          <w:i/>
          <w:iCs/>
        </w:rPr>
        <w:t xml:space="preserve">(Mind/belief)</w:t>
      </w:r>
      <w:r>
        <w:t xml:space="preserve"> </w:t>
      </w:r>
      <w:r>
        <w:t xml:space="preserve">When you are tempted — toward self-provision that bypasses trust, toward demanding God prove Himself before you obey, toward the shortcut that seems to get you what you want without the cost — you are being invited into the same terrain Jesus entered and conquered. The wilderness victory is not merely Jesus’ biographical resume; it is the foundation of your standing. He did not fail so that you could not fail; He did not fail so that His righteousness could be counted as yours. Bring your temptations to the wilderness-tested Son, not to your own willpower. He knows exactly what that pressure feels like, and He has already answered it.</w:t>
      </w:r>
    </w:p>
    <w:p>
      <w:pPr>
        <w:pStyle w:val="BodyText"/>
      </w:pPr>
      <w:r>
        <w:rPr>
          <w:b/>
          <w:bCs/>
        </w:rPr>
        <w:t xml:space="preserve">2. Allow the authority of Jesus’ call to define what you leave behind.</w:t>
      </w:r>
      <w:r>
        <w:t xml:space="preserve"> </w:t>
      </w:r>
      <w:r>
        <w:rPr>
          <w:i/>
          <w:iCs/>
        </w:rPr>
        <w:t xml:space="preserve">(Will/behavior)</w:t>
      </w:r>
      <w:r>
        <w:t xml:space="preserve"> </w:t>
      </w:r>
      <w:r>
        <w:t xml:space="preserve">The disciples left nets immediately. Not eventually. Not after negotiating reduced terms. Not after making sure they had a backup plan. The question Matthew 4 puts to the reader is not</w:t>
      </w:r>
      <w:r>
        <w:t xml:space="preserve"> </w:t>
      </w:r>
      <w:r>
        <w:t xml:space="preserve">“what is a reasonable level of commitment to Jesus?”</w:t>
      </w:r>
      <w:r>
        <w:t xml:space="preserve"> </w:t>
      </w:r>
      <w:r>
        <w:t xml:space="preserve">but</w:t>
      </w:r>
      <w:r>
        <w:t xml:space="preserve"> </w:t>
      </w:r>
      <w:r>
        <w:t xml:space="preserve">“is there anything you are treating as too important to leave if He asks?”</w:t>
      </w:r>
      <w:r>
        <w:t xml:space="preserve"> </w:t>
      </w:r>
      <w:r>
        <w:t xml:space="preserve">Name it specifically — the career security, the relationship, the financial arrangement, the reputation, the version of the future you have planned. The call of the King does not negotiate with what it costs. The disciples did not leave because leaving is noble; they left because the One calling them was worth it.</w:t>
      </w:r>
    </w:p>
    <w:p>
      <w:pPr>
        <w:pStyle w:val="BodyText"/>
      </w:pPr>
      <w:r>
        <w:rPr>
          <w:b/>
          <w:bCs/>
        </w:rPr>
        <w:t xml:space="preserve">3. Let Jesus’ three-word answer to Satan recalibrate your relationship with Scripture.</w:t>
      </w:r>
      <w:r>
        <w:t xml:space="preserve"> </w:t>
      </w:r>
      <w:r>
        <w:rPr>
          <w:i/>
          <w:iCs/>
        </w:rPr>
        <w:t xml:space="preserve">(Mind/belief)</w:t>
      </w:r>
      <w:r>
        <w:t xml:space="preserve"> </w:t>
      </w:r>
      <w:r>
        <w:t xml:space="preserve">“It is written”</w:t>
      </w:r>
      <w:r>
        <w:t xml:space="preserve"> </w:t>
      </w:r>
      <w:r>
        <w:t xml:space="preserve">was not Jesus’ fall-back position — it was His offensive weapon. He did not engage Satan’s arguments with counter-arguments; He ended them with the word of God. This should produce a specific recalibration: if Jesus, the Son of God, sustained thirty to forty days of assault entirely on the word of God, what does that suggest about the adequacy of your current diet of Scripture? The question is not whether you believe the Bible is important; it is whether the word of God is so thoroughly part of you that you can answer the Tempter’s most sophisticated assaults from it without searching.</w:t>
      </w:r>
    </w:p>
    <w:p>
      <w:pPr>
        <w:pStyle w:val="BodyText"/>
      </w:pPr>
      <w:r>
        <w:rPr>
          <w:b/>
          <w:bCs/>
        </w:rPr>
        <w:t xml:space="preserve">4. Repent now — not later — because the King has already arrived.</w:t>
      </w:r>
      <w:r>
        <w:t xml:space="preserve"> </w:t>
      </w:r>
      <w:r>
        <w:rPr>
          <w:i/>
          <w:iCs/>
        </w:rPr>
        <w:t xml:space="preserve">(Will/behavior)</w:t>
      </w:r>
      <w:r>
        <w:t xml:space="preserve"> </w:t>
      </w:r>
      <w:r>
        <w:t xml:space="preserve">Jesus’ proclamation —</w:t>
      </w:r>
      <w:r>
        <w:t xml:space="preserve"> </w:t>
      </w:r>
      <w:r>
        <w:t xml:space="preserve">“Repent, for the kingdom of heaven is at hand”</w:t>
      </w:r>
      <w:r>
        <w:t xml:space="preserve"> </w:t>
      </w:r>
      <w:r>
        <w:t xml:space="preserve">— is not an invitation to consider repentance at your convenience. The</w:t>
      </w:r>
      <w:r>
        <w:t xml:space="preserve"> </w:t>
      </w:r>
      <w:r>
        <w:t xml:space="preserve">“is at hand”</w:t>
      </w:r>
      <w:r>
        <w:t xml:space="preserve"> </w:t>
      </w:r>
      <w:r>
        <w:t xml:space="preserve">locates the urgency: the King is already here, the kingdom has already broken in, the light has already dawned. Deferred repentance —</w:t>
      </w:r>
      <w:r>
        <w:t xml:space="preserve"> </w:t>
      </w:r>
      <w:r>
        <w:t xml:space="preserve">“I’ll deal with this later,”</w:t>
      </w:r>
      <w:r>
        <w:t xml:space="preserve"> </w:t>
      </w:r>
      <w:r>
        <w:t xml:space="preserve">“when I’m ready,”</w:t>
      </w:r>
      <w:r>
        <w:t xml:space="preserve"> </w:t>
      </w:r>
      <w:r>
        <w:t xml:space="preserve">“when the conditions are better”</w:t>
      </w:r>
      <w:r>
        <w:t xml:space="preserve"> </w:t>
      </w:r>
      <w:r>
        <w:t xml:space="preserve">— presupposes a leisure that this proclamation does not allow. What specific thing in your life requires the repentance this passage demands? Name it. Turn from it. The One who proved He can be trusted is the One calling you to turn.</w:t>
      </w:r>
    </w:p>
    <w:p>
      <w:pPr>
        <w:pStyle w:val="BodyText"/>
      </w:pPr>
      <w:r>
        <w:rPr>
          <w:b/>
          <w:bCs/>
        </w:rPr>
        <w:t xml:space="preserve">5. Worship the kingdom-inaugurating Jesus as the One your heart has been straining toward.</w:t>
      </w:r>
      <w:r>
        <w:t xml:space="preserve"> </w:t>
      </w:r>
      <w:r>
        <w:rPr>
          <w:i/>
          <w:iCs/>
        </w:rPr>
        <w:t xml:space="preserve">(Affections/worship)</w:t>
      </w:r>
      <w:r>
        <w:t xml:space="preserve"> </w:t>
      </w:r>
      <w:r>
        <w:t xml:space="preserve">Matthew 4 ends with crowds coming from everywhere — from Jewish heartland and Gentile territory alike, from every direction — because something about this Jesus compelled movement. He healed, He taught, He proclaimed, and the broken came. Your heart was made for this King. The deep longing underneath your restlessness — for a world where the sick are healed, where darkness gives way to light, where someone in authority can be trusted with full submission — that longing is not a fantasy. Matthew 4 is its down payment. Worship is not sentimental response to a good sermon; it is the only rational response to the arrival of the One who defeated Satan, called disciples from their nets, and healed every disease that was brought to Him.</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Matthew 4 establishes the ontological and covenantal qualification of Jesus for His messianic mission. The temptation narrative is not merely a moral example — it is the proving ground of the Son’s fitness to be Savior. Where Adam failed in a garden, and where Israel failed in a wilderness, Jesus succeeds. His obedience is not incidental but redemptively necessary: the righteousness He provides to sinners must be the righteousness of One who faced the full weight of satanic assault and did not yield. The chapter also establishes the character of the kingdom He inaugurates: it is not secured through power-grasping or coercion (the shortcuts offered by Satan) but through faithful obedience and sacrificial dependence on the Father. The healing summary (vv. 23–25) confirms that the arrival of this King means the undoing of the curse — disease, demonization, and brokenness retreat before Him — which is the signature of genuine Messianic arrival (cf. Isa. 35:5–6; 61:1–2).</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Matthew 4 is load-bearing in two directions for Reformed theology. First, it grounds the doctrine of Christ’s active obedience — the positive righteousness that qualifies sinners for acceptance before God is not merely the absence of transgression but the proven, tested, pressure-bearing obedience of the wilderness Son. Jesus’</w:t>
      </w:r>
      <w:r>
        <w:t xml:space="preserve"> </w:t>
      </w:r>
      <w:r>
        <w:t xml:space="preserve">“it is written”</w:t>
      </w:r>
      <w:r>
        <w:t xml:space="preserve"> </w:t>
      </w:r>
      <w:r>
        <w:t xml:space="preserve">answers are not rhetorical flourishes; they are the accumulation of the covenant faithfulness that will be imputed to those who trust Him. Second, the calling of the disciples in vv. 18–22 exemplifies sovereign grace without coercion: Jesus calls, and those He calls follow — immediately and completely. This is not presented as the result of a calculated cost-benefit analysis by the disciples but as the power of the King’s authoritative summons on those who are being gathered into His kingdom. The net-leaving and father-leaving is not the precondition of discipleship but its first visible expression, showing that where sovereign grace calls, sovereign grace enables.</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Jesus went into the wilderness as your representative and came out having answered every assault the Tempter could mount — with nothing but the word of God and total dependence on the Father. That victory is the ground of your confidence and the source of your righteousness. Now He is calling you — as He called Simon and Andrew and James and John — to leave whatever you’ve been holding back and follow the only One who has proved Himself worth following. Stop negotiating the terms. The nets can stay in the boat.</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Moralizing the temptation narrative into a willpower tutorial.</w:t>
      </w:r>
      <w:r>
        <w:t xml:space="preserve"> </w:t>
      </w:r>
      <w:r>
        <w:t xml:space="preserve">The most common mishandling of Matthew 4:1–11 is preaching it as</w:t>
      </w:r>
      <w:r>
        <w:t xml:space="preserve"> </w:t>
      </w:r>
      <w:r>
        <w:t xml:space="preserve">“how to resist temptation”</w:t>
      </w:r>
      <w:r>
        <w:t xml:space="preserve"> </w:t>
      </w:r>
      <w:r>
        <w:t xml:space="preserve">— three principles, three Scripture verses, three steps to victory. This is not wrong in its content but disastrously wrong in its emphasis. Jesus is not in the wilderness to give you a template; He is there as your representative, defeating the Tempter on your behalf. A sermon on Matthew 4 that does not first establish what Jesus’ victory</w:t>
      </w:r>
      <w:r>
        <w:t xml:space="preserve"> </w:t>
      </w:r>
      <w:r>
        <w:rPr>
          <w:i/>
          <w:iCs/>
        </w:rPr>
        <w:t xml:space="preserve">accomplishes for you</w:t>
      </w:r>
      <w:r>
        <w:t xml:space="preserve"> </w:t>
      </w:r>
      <w:r>
        <w:t xml:space="preserve">before moving to what it</w:t>
      </w:r>
      <w:r>
        <w:t xml:space="preserve"> </w:t>
      </w:r>
      <w:r>
        <w:rPr>
          <w:i/>
          <w:iCs/>
        </w:rPr>
        <w:t xml:space="preserve">teaches you to do</w:t>
      </w:r>
      <w:r>
        <w:t xml:space="preserve"> </w:t>
      </w:r>
      <w:r>
        <w:t xml:space="preserve">has made Jesus into a moral model rather than a Savior. Preach the representative obedience first. Preach the implication for your temptations second.</w:t>
      </w:r>
    </w:p>
    <w:p>
      <w:pPr>
        <w:numPr>
          <w:ilvl w:val="0"/>
          <w:numId w:val="1002"/>
        </w:numPr>
      </w:pPr>
      <w:r>
        <w:rPr>
          <w:b/>
          <w:bCs/>
        </w:rPr>
        <w:t xml:space="preserve">Softening the cost of discipleship in vv. 18–22.</w:t>
      </w:r>
      <w:r>
        <w:t xml:space="preserve"> </w:t>
      </w:r>
      <w:r>
        <w:t xml:space="preserve">The harmonizing move — noting that the disciples likely knew Jesus from John’s ministry — can inadvertently reduce the radical character of the call. Matthew’s point is the totality of the response, not its prior preparation. Preaching that reassures the congregation that</w:t>
      </w:r>
      <w:r>
        <w:t xml:space="preserve"> </w:t>
      </w:r>
      <w:r>
        <w:t xml:space="preserve">“following Jesus doesn’t necessarily mean dramatic change”</w:t>
      </w:r>
      <w:r>
        <w:t xml:space="preserve"> </w:t>
      </w:r>
      <w:r>
        <w:t xml:space="preserve">has missed the passage’s intent entirely. Discipleship in Matthew 4 means nets left and fathers left. The application should be concrete and costly, not pre-emptively softened.</w:t>
      </w:r>
    </w:p>
    <w:p>
      <w:pPr>
        <w:numPr>
          <w:ilvl w:val="0"/>
          <w:numId w:val="1002"/>
        </w:numPr>
      </w:pPr>
      <w:r>
        <w:rPr>
          <w:b/>
          <w:bCs/>
        </w:rPr>
        <w:t xml:space="preserve">Treating</w:t>
      </w:r>
      <w:r>
        <w:rPr>
          <w:b/>
          <w:bCs/>
        </w:rPr>
        <w:t xml:space="preserve"> </w:t>
      </w:r>
      <w:r>
        <w:rPr>
          <w:b/>
          <w:bCs/>
        </w:rPr>
        <w:t xml:space="preserve">“the kingdom of heaven is at hand”</w:t>
      </w:r>
      <w:r>
        <w:rPr>
          <w:b/>
          <w:bCs/>
        </w:rPr>
        <w:t xml:space="preserve"> </w:t>
      </w:r>
      <w:r>
        <w:rPr>
          <w:b/>
          <w:bCs/>
        </w:rPr>
        <w:t xml:space="preserve">as purely future.</w:t>
      </w:r>
      <w:r>
        <w:t xml:space="preserve"> </w:t>
      </w:r>
      <w:r>
        <w:t xml:space="preserve">Dispensational and even some Reformed preaching inadvertently distances the kingdom into a future consummation, which drains the urgency from Jesus’ proclamation. Matthew is at pains to show that the kingdom has</w:t>
      </w:r>
      <w:r>
        <w:t xml:space="preserve"> </w:t>
      </w:r>
      <w:r>
        <w:rPr>
          <w:i/>
          <w:iCs/>
        </w:rPr>
        <w:t xml:space="preserve">arrived</w:t>
      </w:r>
      <w:r>
        <w:t xml:space="preserve"> </w:t>
      </w:r>
      <w:r>
        <w:t xml:space="preserve">— the Isaiah 9 light is already dawning, the sick are already being healed, the disciples are already being gathered. Preach the present reality of the kingdom as the ground of the call to repentance, not merely as a coming future event.</w:t>
      </w:r>
    </w:p>
    <w:p>
      <w:pPr>
        <w:numPr>
          <w:ilvl w:val="0"/>
          <w:numId w:val="1002"/>
        </w:numPr>
      </w:pPr>
      <w:r>
        <w:rPr>
          <w:b/>
          <w:bCs/>
        </w:rPr>
        <w:t xml:space="preserve">Extracting Jesus’ Scripture-quoting as a proof-text method rather than embodied dependence.</w:t>
      </w:r>
      <w:r>
        <w:t xml:space="preserve"> </w:t>
      </w:r>
      <w:r>
        <w:t xml:space="preserve">It is easy to preach</w:t>
      </w:r>
      <w:r>
        <w:t xml:space="preserve"> </w:t>
      </w:r>
      <w:r>
        <w:t xml:space="preserve">“Jesus used Scripture, so you should memorize Scripture”</w:t>
      </w:r>
      <w:r>
        <w:t xml:space="preserve"> </w:t>
      </w:r>
      <w:r>
        <w:t xml:space="preserve">— which is not wrong but is superficial. The deeper point is that Jesus’ weapon was the word because the word was</w:t>
      </w:r>
      <w:r>
        <w:t xml:space="preserve"> </w:t>
      </w:r>
      <w:r>
        <w:rPr>
          <w:i/>
          <w:iCs/>
        </w:rPr>
        <w:t xml:space="preserve">in Him</w:t>
      </w:r>
      <w:r>
        <w:t xml:space="preserve"> </w:t>
      </w:r>
      <w:r>
        <w:t xml:space="preserve">— it was the substance of His life with the Father. Application should aim at the formation of a Scripture-saturated life, not merely a memorization technique. The difference is between a person who</w:t>
      </w:r>
      <w:r>
        <w:t xml:space="preserve"> </w:t>
      </w:r>
      <w:r>
        <w:rPr>
          <w:i/>
          <w:iCs/>
        </w:rPr>
        <w:t xml:space="preserve">has</w:t>
      </w:r>
      <w:r>
        <w:t xml:space="preserve"> </w:t>
      </w:r>
      <w:r>
        <w:t xml:space="preserve">biblical answers and a person whose</w:t>
      </w:r>
      <w:r>
        <w:t xml:space="preserve"> </w:t>
      </w:r>
      <w:r>
        <w:rPr>
          <w:i/>
          <w:iCs/>
        </w:rPr>
        <w:t xml:space="preserve">life</w:t>
      </w:r>
      <w:r>
        <w:t xml:space="preserve"> </w:t>
      </w:r>
      <w:r>
        <w:t xml:space="preserve">is constituted by the word.</w:t>
      </w:r>
    </w:p>
    <w:p>
      <w:pPr>
        <w:numPr>
          <w:ilvl w:val="0"/>
          <w:numId w:val="1002"/>
        </w:numPr>
      </w:pPr>
      <w:r>
        <w:rPr>
          <w:b/>
          <w:bCs/>
        </w:rPr>
        <w:t xml:space="preserve">Missing the second-Adam Christology connecting Matthew 4 to Genesis 3 and Romans 5.</w:t>
      </w:r>
      <w:r>
        <w:t xml:space="preserve"> </w:t>
      </w:r>
      <w:r>
        <w:t xml:space="preserve">The wilderness temptation is not a random biographical episode. It is a deliberate recapitulation: Satan deploying appetite, twisted word, and glory-offer against the new Adam just as he did against the first. Preaching Matthew 4 without at least acknowledging this typological structure leaves the congregation with a Jesus who is impressive but not theologically grounded. The question</w:t>
      </w:r>
      <w:r>
        <w:t xml:space="preserve"> </w:t>
      </w:r>
      <w:r>
        <w:t xml:space="preserve">“why forty days? why these three temptations? why does Jesus answer from Deuteronomy?”</w:t>
      </w:r>
      <w:r>
        <w:t xml:space="preserve"> </w:t>
      </w:r>
      <w:r>
        <w:t xml:space="preserve">has answers that all point to His identity as the one who does what Adam and Israel failed to do.</w:t>
      </w:r>
    </w:p>
    <w:p>
      <w:pPr>
        <w:numPr>
          <w:ilvl w:val="0"/>
          <w:numId w:val="1002"/>
        </w:numPr>
      </w:pPr>
      <w:r>
        <w:rPr>
          <w:b/>
          <w:bCs/>
        </w:rPr>
        <w:t xml:space="preserve">Ignoring the geographic and prophetic grounding of vv. 13–16.</w:t>
      </w:r>
      <w:r>
        <w:t xml:space="preserve"> </w:t>
      </w:r>
      <w:r>
        <w:t xml:space="preserve">The Isaiah 9 citation is not decorative — it is Matthew’s argument that Jesus’ Galilean ministry is not accidental or politically expedient but redemptive-historically scripted. Preaching that skips from v. 11 to v. 18 loses Matthew’s careful establishment of Jesus’ kingdom credentials. The light dawning in Galilee of the Gentiles matters — it is the first indication in the chapter that this kingdom is not ethnically restricted, a point the summary in vv. 24–25 (crowds from the Decapolis and beyond the Jordan) reinforces.</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2026-07-14T21:07:03Z</dcterms:created>
  <dcterms:modified xsi:type="dcterms:W3CDTF">2026-07-14T21:07:03Z</dcterms:modified>
</cp:coreProperties>
</file>

<file path=docProps/custom.xml><?xml version="1.0" encoding="utf-8"?>
<Properties xmlns="http://schemas.openxmlformats.org/officeDocument/2006/custom-properties" xmlns:vt="http://schemas.openxmlformats.org/officeDocument/2006/docPropsVTypes"/>
</file>